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E0" w:rsidRPr="001D1084" w:rsidRDefault="00B6319E" w:rsidP="00375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M’MBELWA</w:t>
      </w:r>
      <w:r w:rsidR="004068E0" w:rsidRPr="001D1084">
        <w:rPr>
          <w:rFonts w:ascii="Times New Roman" w:hAnsi="Times New Roman" w:cs="Times New Roman"/>
          <w:b/>
          <w:sz w:val="24"/>
          <w:szCs w:val="24"/>
        </w:rPr>
        <w:t xml:space="preserve"> DISTRICT COUNCIL</w:t>
      </w:r>
    </w:p>
    <w:p w:rsidR="00647BE3" w:rsidRDefault="00647BE3" w:rsidP="00204832">
      <w:pPr>
        <w:rPr>
          <w:rFonts w:ascii="Times New Roman" w:hAnsi="Times New Roman" w:cs="Times New Roman"/>
          <w:sz w:val="24"/>
          <w:szCs w:val="24"/>
        </w:rPr>
      </w:pPr>
    </w:p>
    <w:p w:rsidR="00094EB6" w:rsidRDefault="00094EB6" w:rsidP="00094E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</w:t>
      </w:r>
      <w:r w:rsidRPr="001D10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REPORT FOR 2022/2023 PBG2 (GESD) PROJECTS</w:t>
      </w:r>
    </w:p>
    <w:p w:rsidR="00094EB6" w:rsidRDefault="00094EB6" w:rsidP="00094E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74A58" w:rsidRPr="00094EB6" w:rsidRDefault="00094EB6" w:rsidP="00094EB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M’mbelwa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 Council is allocated</w:t>
      </w:r>
      <w:r w:rsidR="00140151">
        <w:rPr>
          <w:rFonts w:ascii="Times New Roman" w:hAnsi="Times New Roman" w:cs="Times New Roman"/>
          <w:sz w:val="24"/>
          <w:szCs w:val="24"/>
        </w:rPr>
        <w:t xml:space="preserve"> MK 882</w:t>
      </w:r>
      <w:r w:rsidR="005D2645">
        <w:rPr>
          <w:rFonts w:ascii="Times New Roman" w:hAnsi="Times New Roman" w:cs="Times New Roman"/>
          <w:sz w:val="24"/>
          <w:szCs w:val="24"/>
        </w:rPr>
        <w:t>,</w:t>
      </w:r>
      <w:r w:rsidR="00140151">
        <w:rPr>
          <w:rFonts w:ascii="Times New Roman" w:hAnsi="Times New Roman" w:cs="Times New Roman"/>
          <w:sz w:val="24"/>
          <w:szCs w:val="24"/>
        </w:rPr>
        <w:t xml:space="preserve">478,654.00 </w:t>
      </w:r>
      <w:r w:rsidR="005D2645">
        <w:rPr>
          <w:rFonts w:ascii="Times New Roman" w:hAnsi="Times New Roman" w:cs="Times New Roman"/>
          <w:sz w:val="24"/>
          <w:szCs w:val="24"/>
        </w:rPr>
        <w:t>for the implementation of</w:t>
      </w:r>
      <w:r w:rsidR="00A43B54">
        <w:rPr>
          <w:rFonts w:ascii="Times New Roman" w:hAnsi="Times New Roman" w:cs="Times New Roman"/>
          <w:sz w:val="24"/>
          <w:szCs w:val="24"/>
        </w:rPr>
        <w:t xml:space="preserve"> the 2022/2023 GESD projects</w:t>
      </w:r>
      <w:r w:rsidR="005D2645">
        <w:rPr>
          <w:rFonts w:ascii="Times New Roman" w:hAnsi="Times New Roman" w:cs="Times New Roman"/>
          <w:sz w:val="24"/>
          <w:szCs w:val="24"/>
        </w:rPr>
        <w:t xml:space="preserve">. The projects were obtained from the 2022/2023 Annual Investment Plan presented to the Development Service Committee for prioritization then to the Full Council for approval. Seventeen projects </w:t>
      </w:r>
      <w:r w:rsidR="00A43B54">
        <w:rPr>
          <w:rFonts w:ascii="Times New Roman" w:hAnsi="Times New Roman" w:cs="Times New Roman"/>
          <w:sz w:val="24"/>
          <w:szCs w:val="24"/>
        </w:rPr>
        <w:t xml:space="preserve">were </w:t>
      </w:r>
      <w:r w:rsidR="005D2645">
        <w:rPr>
          <w:rFonts w:ascii="Times New Roman" w:hAnsi="Times New Roman" w:cs="Times New Roman"/>
          <w:sz w:val="24"/>
          <w:szCs w:val="24"/>
        </w:rPr>
        <w:t xml:space="preserve">earmarked for implementation. However, the </w:t>
      </w:r>
      <w:r w:rsidR="0003068F">
        <w:rPr>
          <w:rFonts w:ascii="Times New Roman" w:hAnsi="Times New Roman" w:cs="Times New Roman"/>
          <w:sz w:val="24"/>
          <w:szCs w:val="24"/>
        </w:rPr>
        <w:t>outcome</w:t>
      </w:r>
      <w:r w:rsidR="00A43B54">
        <w:rPr>
          <w:rFonts w:ascii="Times New Roman" w:hAnsi="Times New Roman" w:cs="Times New Roman"/>
          <w:sz w:val="24"/>
          <w:szCs w:val="24"/>
        </w:rPr>
        <w:t xml:space="preserve"> of the bidding process which resulted in bid prices for projects being higher than the planned estim</w:t>
      </w:r>
      <w:r w:rsidR="0003068F">
        <w:rPr>
          <w:rFonts w:ascii="Times New Roman" w:hAnsi="Times New Roman" w:cs="Times New Roman"/>
          <w:sz w:val="24"/>
          <w:szCs w:val="24"/>
        </w:rPr>
        <w:t>ated costs,</w:t>
      </w:r>
      <w:r w:rsidR="00A43B54">
        <w:rPr>
          <w:rFonts w:ascii="Times New Roman" w:hAnsi="Times New Roman" w:cs="Times New Roman"/>
          <w:sz w:val="24"/>
          <w:szCs w:val="24"/>
        </w:rPr>
        <w:t xml:space="preserve"> forced the council to slash down the number of proje</w:t>
      </w:r>
      <w:r w:rsidR="0003068F">
        <w:rPr>
          <w:rFonts w:ascii="Times New Roman" w:hAnsi="Times New Roman" w:cs="Times New Roman"/>
          <w:sz w:val="24"/>
          <w:szCs w:val="24"/>
        </w:rPr>
        <w:t>cts to be implemented from 17 to</w:t>
      </w:r>
      <w:r w:rsidR="00A43B54">
        <w:rPr>
          <w:rFonts w:ascii="Times New Roman" w:hAnsi="Times New Roman" w:cs="Times New Roman"/>
          <w:sz w:val="24"/>
          <w:szCs w:val="24"/>
        </w:rPr>
        <w:t xml:space="preserve"> 11.The re-prioritization was done by a Joint Committee of Finance, Development and Works Committees.</w:t>
      </w:r>
      <w:r w:rsidR="00A8092E">
        <w:rPr>
          <w:rFonts w:ascii="Times New Roman" w:hAnsi="Times New Roman" w:cs="Times New Roman"/>
          <w:sz w:val="24"/>
          <w:szCs w:val="24"/>
        </w:rPr>
        <w:t xml:space="preserve"> Of the eleven (11) pr</w:t>
      </w:r>
      <w:r w:rsidR="0003068F">
        <w:rPr>
          <w:rFonts w:ascii="Times New Roman" w:hAnsi="Times New Roman" w:cs="Times New Roman"/>
          <w:sz w:val="24"/>
          <w:szCs w:val="24"/>
        </w:rPr>
        <w:t>ojects, 10</w:t>
      </w:r>
      <w:r w:rsidR="00A8092E">
        <w:rPr>
          <w:rFonts w:ascii="Times New Roman" w:hAnsi="Times New Roman" w:cs="Times New Roman"/>
          <w:sz w:val="24"/>
          <w:szCs w:val="24"/>
        </w:rPr>
        <w:t xml:space="preserve"> commenced w</w:t>
      </w:r>
      <w:r w:rsidR="0003068F">
        <w:rPr>
          <w:rFonts w:ascii="Times New Roman" w:hAnsi="Times New Roman" w:cs="Times New Roman"/>
          <w:sz w:val="24"/>
          <w:szCs w:val="24"/>
        </w:rPr>
        <w:t xml:space="preserve">hile one project namely </w:t>
      </w:r>
      <w:proofErr w:type="spellStart"/>
      <w:r w:rsidR="0003068F">
        <w:rPr>
          <w:rFonts w:ascii="Times New Roman" w:hAnsi="Times New Roman" w:cs="Times New Roman"/>
          <w:sz w:val="24"/>
          <w:szCs w:val="24"/>
        </w:rPr>
        <w:t>Luweya</w:t>
      </w:r>
      <w:proofErr w:type="spellEnd"/>
      <w:r w:rsidR="0003068F">
        <w:rPr>
          <w:rFonts w:ascii="Times New Roman" w:hAnsi="Times New Roman" w:cs="Times New Roman"/>
          <w:sz w:val="24"/>
          <w:szCs w:val="24"/>
        </w:rPr>
        <w:t xml:space="preserve"> Bridge project has not started because the contractor is waiting for water level in the river to reduce to manageable volumes.</w:t>
      </w:r>
    </w:p>
    <w:p w:rsidR="00A1439C" w:rsidRDefault="00A1439C" w:rsidP="00204832">
      <w:pPr>
        <w:rPr>
          <w:rFonts w:ascii="Times New Roman" w:hAnsi="Times New Roman" w:cs="Times New Roman"/>
          <w:sz w:val="24"/>
          <w:szCs w:val="24"/>
        </w:rPr>
      </w:pPr>
    </w:p>
    <w:p w:rsidR="00EF432E" w:rsidRDefault="00EF432E" w:rsidP="00204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status of Implementation of the 2022/202</w:t>
      </w:r>
      <w:r w:rsidR="00966001">
        <w:rPr>
          <w:rFonts w:ascii="Times New Roman" w:hAnsi="Times New Roman" w:cs="Times New Roman"/>
          <w:sz w:val="24"/>
          <w:szCs w:val="24"/>
        </w:rPr>
        <w:t>3 GESD projects as 28</w:t>
      </w:r>
      <w:r w:rsidR="00966001" w:rsidRPr="009660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6001">
        <w:rPr>
          <w:rFonts w:ascii="Times New Roman" w:hAnsi="Times New Roman" w:cs="Times New Roman"/>
          <w:sz w:val="24"/>
          <w:szCs w:val="24"/>
        </w:rPr>
        <w:t xml:space="preserve"> February, 2023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7DA2" w:rsidRDefault="00ED7DA2" w:rsidP="00ED7DA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Project implementation Status and </w:t>
      </w:r>
      <w:r w:rsidRPr="00BC7FA8">
        <w:rPr>
          <w:rFonts w:ascii="Times New Roman" w:hAnsi="Times New Roman"/>
          <w:b/>
          <w:sz w:val="24"/>
          <w:szCs w:val="24"/>
        </w:rPr>
        <w:t>Contract details</w:t>
      </w:r>
      <w:r>
        <w:rPr>
          <w:rFonts w:ascii="Times New Roman" w:hAnsi="Times New Roman"/>
          <w:b/>
          <w:sz w:val="24"/>
          <w:szCs w:val="24"/>
        </w:rPr>
        <w:t xml:space="preserve"> for the awarded Contracts for 2022/2023 GESD (PBG 2) Projects</w:t>
      </w:r>
    </w:p>
    <w:p w:rsidR="00ED7DA2" w:rsidRDefault="00ED7DA2" w:rsidP="00ED7DA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230" w:type="dxa"/>
        <w:tblInd w:w="360" w:type="dxa"/>
        <w:tblLook w:val="04A0" w:firstRow="1" w:lastRow="0" w:firstColumn="1" w:lastColumn="0" w:noHBand="0" w:noVBand="1"/>
      </w:tblPr>
      <w:tblGrid>
        <w:gridCol w:w="510"/>
        <w:gridCol w:w="2057"/>
        <w:gridCol w:w="1844"/>
        <w:gridCol w:w="2876"/>
        <w:gridCol w:w="1943"/>
      </w:tblGrid>
      <w:tr w:rsidR="006F3FCF" w:rsidTr="009271BA">
        <w:tc>
          <w:tcPr>
            <w:tcW w:w="0" w:type="auto"/>
          </w:tcPr>
          <w:p w:rsidR="006F3FCF" w:rsidRPr="0078758E" w:rsidRDefault="006F3FCF" w:rsidP="00ED7D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0" w:colLast="4"/>
            <w:r w:rsidRPr="0078758E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6F3FCF" w:rsidRPr="0078758E" w:rsidRDefault="006F3FCF" w:rsidP="00ED7D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58E">
              <w:rPr>
                <w:rFonts w:ascii="Times New Roman" w:hAnsi="Times New Roman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0" w:type="auto"/>
          </w:tcPr>
          <w:p w:rsidR="006F3FCF" w:rsidRPr="0078758E" w:rsidRDefault="006F3FCF" w:rsidP="00ED7D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58E">
              <w:rPr>
                <w:rFonts w:ascii="Times New Roman" w:hAnsi="Times New Roman"/>
                <w:b/>
                <w:bCs/>
                <w:sz w:val="24"/>
                <w:szCs w:val="24"/>
              </w:rPr>
              <w:t>Contract Amount (MK)</w:t>
            </w:r>
          </w:p>
        </w:tc>
        <w:tc>
          <w:tcPr>
            <w:tcW w:w="2876" w:type="dxa"/>
          </w:tcPr>
          <w:p w:rsidR="006F3FCF" w:rsidRPr="0078758E" w:rsidRDefault="006F3FCF" w:rsidP="00ED7D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58E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EC23E6" w:rsidRPr="0078758E">
              <w:rPr>
                <w:rFonts w:ascii="Times New Roman" w:hAnsi="Times New Roman"/>
                <w:b/>
                <w:bCs/>
                <w:sz w:val="24"/>
                <w:szCs w:val="24"/>
              </w:rPr>
              <w:t>ontractor’s Name</w:t>
            </w:r>
          </w:p>
        </w:tc>
        <w:tc>
          <w:tcPr>
            <w:tcW w:w="1943" w:type="dxa"/>
          </w:tcPr>
          <w:p w:rsidR="006F3FCF" w:rsidRPr="0078758E" w:rsidRDefault="0078758E" w:rsidP="009271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8758E">
              <w:rPr>
                <w:rFonts w:ascii="Times New Roman" w:hAnsi="Times New Roman"/>
                <w:b/>
                <w:bCs/>
                <w:sz w:val="24"/>
                <w:szCs w:val="24"/>
              </w:rPr>
              <w:t>Implemention</w:t>
            </w:r>
            <w:proofErr w:type="spellEnd"/>
            <w:r w:rsidRPr="007875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Status</w:t>
            </w:r>
          </w:p>
        </w:tc>
      </w:tr>
      <w:bookmarkEnd w:id="0"/>
      <w:tr w:rsidR="00ED7DA2" w:rsidTr="009271BA">
        <w:tc>
          <w:tcPr>
            <w:tcW w:w="0" w:type="auto"/>
          </w:tcPr>
          <w:p w:rsidR="00ED7DA2" w:rsidRPr="00BC7FA8" w:rsidRDefault="00ED7DA2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F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7DA2" w:rsidRPr="00BC7FA8" w:rsidRDefault="00ED7DA2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Construction of a staff house at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Kamwe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Health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D7DA2" w:rsidRPr="00BC7FA8" w:rsidRDefault="00ED7DA2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36,182,190.21</w:t>
            </w:r>
          </w:p>
        </w:tc>
        <w:tc>
          <w:tcPr>
            <w:tcW w:w="2876" w:type="dxa"/>
          </w:tcPr>
          <w:p w:rsidR="00ED7DA2" w:rsidRPr="00BC7FA8" w:rsidRDefault="00ED7DA2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Kanthunkako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Building Contractors</w:t>
            </w:r>
          </w:p>
        </w:tc>
        <w:tc>
          <w:tcPr>
            <w:tcW w:w="1943" w:type="dxa"/>
          </w:tcPr>
          <w:p w:rsidR="00ED7DA2" w:rsidRDefault="009271BA" w:rsidP="009271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Slab has been cast ready for superstructure.</w:t>
            </w:r>
          </w:p>
        </w:tc>
      </w:tr>
      <w:tr w:rsidR="00ED7DA2" w:rsidTr="009271BA">
        <w:tc>
          <w:tcPr>
            <w:tcW w:w="0" w:type="auto"/>
          </w:tcPr>
          <w:p w:rsidR="00ED7DA2" w:rsidRPr="00BC7FA8" w:rsidRDefault="00ED7DA2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F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7DA2" w:rsidRPr="00BC7FA8" w:rsidRDefault="00ED7DA2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69F">
              <w:rPr>
                <w:rFonts w:ascii="Times New Roman" w:hAnsi="Times New Roman" w:cs="Times New Roman"/>
                <w:sz w:val="24"/>
              </w:rPr>
              <w:t xml:space="preserve">Construction of Maternity wing at </w:t>
            </w:r>
            <w:proofErr w:type="spellStart"/>
            <w:r w:rsidRPr="00A6269F">
              <w:rPr>
                <w:rFonts w:ascii="Times New Roman" w:hAnsi="Times New Roman" w:cs="Times New Roman"/>
                <w:sz w:val="24"/>
              </w:rPr>
              <w:t>Njuyu</w:t>
            </w:r>
            <w:proofErr w:type="spellEnd"/>
          </w:p>
        </w:tc>
        <w:tc>
          <w:tcPr>
            <w:tcW w:w="0" w:type="auto"/>
          </w:tcPr>
          <w:p w:rsidR="00ED7DA2" w:rsidRPr="00BC7FA8" w:rsidRDefault="00ED7DA2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130,346,984.16</w:t>
            </w:r>
          </w:p>
        </w:tc>
        <w:tc>
          <w:tcPr>
            <w:tcW w:w="2876" w:type="dxa"/>
          </w:tcPr>
          <w:p w:rsidR="00ED7DA2" w:rsidRPr="00BC7FA8" w:rsidRDefault="00ED7DA2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Cardworks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Infrastructure</w:t>
            </w:r>
          </w:p>
        </w:tc>
        <w:tc>
          <w:tcPr>
            <w:tcW w:w="1943" w:type="dxa"/>
          </w:tcPr>
          <w:p w:rsidR="00ED7DA2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project is at   Superstructure wall</w:t>
            </w:r>
            <w:r w:rsidR="00ED7DA2">
              <w:rPr>
                <w:rFonts w:ascii="Times New Roman" w:hAnsi="Times New Roman"/>
                <w:bCs/>
                <w:sz w:val="24"/>
                <w:szCs w:val="24"/>
              </w:rPr>
              <w:t xml:space="preserve"> level</w:t>
            </w:r>
          </w:p>
        </w:tc>
      </w:tr>
      <w:tr w:rsidR="009271BA" w:rsidTr="009271BA">
        <w:tc>
          <w:tcPr>
            <w:tcW w:w="0" w:type="auto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F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69F">
              <w:rPr>
                <w:rFonts w:ascii="Times New Roman" w:hAnsi="Times New Roman" w:cs="Times New Roman"/>
                <w:sz w:val="24"/>
              </w:rPr>
              <w:t xml:space="preserve">Construction of a Classroom Block at </w:t>
            </w:r>
            <w:proofErr w:type="spellStart"/>
            <w:r w:rsidRPr="00A6269F">
              <w:rPr>
                <w:rFonts w:ascii="Times New Roman" w:hAnsi="Times New Roman" w:cs="Times New Roman"/>
                <w:sz w:val="24"/>
              </w:rPr>
              <w:t>Chipho</w:t>
            </w:r>
            <w:proofErr w:type="spellEnd"/>
          </w:p>
        </w:tc>
        <w:tc>
          <w:tcPr>
            <w:tcW w:w="0" w:type="auto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43,371,919.47</w:t>
            </w:r>
          </w:p>
        </w:tc>
        <w:tc>
          <w:tcPr>
            <w:tcW w:w="2876" w:type="dxa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Glasasi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Civil and Building Contractors</w:t>
            </w:r>
          </w:p>
        </w:tc>
        <w:tc>
          <w:tcPr>
            <w:tcW w:w="1943" w:type="dxa"/>
          </w:tcPr>
          <w:p w:rsidR="009271BA" w:rsidRDefault="009271BA" w:rsidP="009367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project is at   Superstructure wall level</w:t>
            </w:r>
          </w:p>
        </w:tc>
      </w:tr>
      <w:tr w:rsidR="009271BA" w:rsidTr="009271BA">
        <w:tc>
          <w:tcPr>
            <w:tcW w:w="0" w:type="auto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F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69F">
              <w:rPr>
                <w:rFonts w:ascii="Times New Roman" w:hAnsi="Times New Roman" w:cs="Times New Roman"/>
                <w:sz w:val="24"/>
              </w:rPr>
              <w:t xml:space="preserve">Construction of a Bridge at </w:t>
            </w:r>
            <w:proofErr w:type="spellStart"/>
            <w:r w:rsidRPr="00A6269F">
              <w:rPr>
                <w:rFonts w:ascii="Times New Roman" w:hAnsi="Times New Roman" w:cs="Times New Roman"/>
                <w:sz w:val="24"/>
              </w:rPr>
              <w:t>Lweya</w:t>
            </w:r>
            <w:proofErr w:type="spellEnd"/>
          </w:p>
        </w:tc>
        <w:tc>
          <w:tcPr>
            <w:tcW w:w="0" w:type="auto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74,713,275.00</w:t>
            </w:r>
          </w:p>
        </w:tc>
        <w:tc>
          <w:tcPr>
            <w:tcW w:w="2876" w:type="dxa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S.K. Construction</w:t>
            </w:r>
          </w:p>
        </w:tc>
        <w:tc>
          <w:tcPr>
            <w:tcW w:w="1943" w:type="dxa"/>
          </w:tcPr>
          <w:p w:rsidR="009271BA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started.Contractor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has not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Mobilised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on site fearing possibility of increased water levels in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river.</w:t>
            </w:r>
            <w:r w:rsidR="00936757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="00936757">
              <w:rPr>
                <w:rFonts w:ascii="Times New Roman" w:hAnsi="Times New Roman"/>
                <w:bCs/>
                <w:sz w:val="24"/>
                <w:szCs w:val="24"/>
              </w:rPr>
              <w:t xml:space="preserve"> contractor wrote the council </w:t>
            </w:r>
            <w:r w:rsidR="009367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asking for the delayed commencement of works to allow for reduced volume of water in the river</w:t>
            </w:r>
          </w:p>
        </w:tc>
      </w:tr>
      <w:tr w:rsidR="009271BA" w:rsidTr="009271BA">
        <w:tc>
          <w:tcPr>
            <w:tcW w:w="0" w:type="auto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F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69F">
              <w:rPr>
                <w:rFonts w:ascii="Times New Roman" w:hAnsi="Times New Roman" w:cs="Times New Roman"/>
                <w:sz w:val="24"/>
              </w:rPr>
              <w:t xml:space="preserve">Construction of a Water Supply system at </w:t>
            </w:r>
            <w:proofErr w:type="spellStart"/>
            <w:r w:rsidRPr="00A6269F">
              <w:rPr>
                <w:rFonts w:ascii="Times New Roman" w:hAnsi="Times New Roman" w:cs="Times New Roman"/>
                <w:sz w:val="24"/>
              </w:rPr>
              <w:t>Makilindeni</w:t>
            </w:r>
            <w:proofErr w:type="spellEnd"/>
          </w:p>
        </w:tc>
        <w:tc>
          <w:tcPr>
            <w:tcW w:w="0" w:type="auto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22,000,000</w:t>
            </w:r>
          </w:p>
        </w:tc>
        <w:tc>
          <w:tcPr>
            <w:tcW w:w="2876" w:type="dxa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Masa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Contraction</w:t>
            </w:r>
          </w:p>
        </w:tc>
        <w:tc>
          <w:tcPr>
            <w:tcW w:w="1943" w:type="dxa"/>
          </w:tcPr>
          <w:p w:rsidR="009271BA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Borehole drilled. Contractor to start building a tank stand</w:t>
            </w:r>
          </w:p>
        </w:tc>
      </w:tr>
      <w:tr w:rsidR="009271BA" w:rsidTr="009271BA">
        <w:tc>
          <w:tcPr>
            <w:tcW w:w="0" w:type="auto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FA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69F">
              <w:rPr>
                <w:rFonts w:ascii="Times New Roman" w:hAnsi="Times New Roman" w:cs="Times New Roman"/>
                <w:sz w:val="24"/>
              </w:rPr>
              <w:t xml:space="preserve">Construction of a  School Block at </w:t>
            </w:r>
            <w:proofErr w:type="spellStart"/>
            <w:r w:rsidRPr="00A6269F">
              <w:rPr>
                <w:rFonts w:ascii="Times New Roman" w:hAnsi="Times New Roman" w:cs="Times New Roman"/>
                <w:sz w:val="24"/>
              </w:rPr>
              <w:t>Kavukula</w:t>
            </w:r>
            <w:proofErr w:type="spellEnd"/>
          </w:p>
        </w:tc>
        <w:tc>
          <w:tcPr>
            <w:tcW w:w="0" w:type="auto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64,209,450,74</w:t>
            </w:r>
          </w:p>
        </w:tc>
        <w:tc>
          <w:tcPr>
            <w:tcW w:w="2876" w:type="dxa"/>
          </w:tcPr>
          <w:p w:rsidR="009271BA" w:rsidRPr="00BC7FA8" w:rsidRDefault="009271BA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TAM construction</w:t>
            </w:r>
          </w:p>
        </w:tc>
        <w:tc>
          <w:tcPr>
            <w:tcW w:w="1943" w:type="dxa"/>
          </w:tcPr>
          <w:p w:rsidR="009271BA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project is at slab</w:t>
            </w:r>
            <w:r w:rsidR="009271BA">
              <w:rPr>
                <w:rFonts w:ascii="Times New Roman" w:hAnsi="Times New Roman"/>
                <w:bCs/>
                <w:sz w:val="24"/>
                <w:szCs w:val="24"/>
              </w:rPr>
              <w:t xml:space="preserve"> level</w:t>
            </w:r>
          </w:p>
        </w:tc>
      </w:tr>
      <w:tr w:rsidR="00936757" w:rsidTr="009271BA"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FA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69F">
              <w:rPr>
                <w:rFonts w:ascii="Times New Roman" w:hAnsi="Times New Roman" w:cs="Times New Roman"/>
                <w:sz w:val="24"/>
              </w:rPr>
              <w:t xml:space="preserve">Construction of a Police Unit at </w:t>
            </w:r>
            <w:proofErr w:type="spellStart"/>
            <w:r w:rsidRPr="00A6269F">
              <w:rPr>
                <w:rFonts w:ascii="Times New Roman" w:hAnsi="Times New Roman" w:cs="Times New Roman"/>
                <w:sz w:val="24"/>
              </w:rPr>
              <w:t>Kanjuchi</w:t>
            </w:r>
            <w:proofErr w:type="spellEnd"/>
          </w:p>
        </w:tc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63,035,278,09</w:t>
            </w:r>
          </w:p>
        </w:tc>
        <w:tc>
          <w:tcPr>
            <w:tcW w:w="2876" w:type="dxa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SOLIAM Investment</w:t>
            </w:r>
          </w:p>
        </w:tc>
        <w:tc>
          <w:tcPr>
            <w:tcW w:w="1943" w:type="dxa"/>
          </w:tcPr>
          <w:p w:rsidR="00936757" w:rsidRDefault="00936757" w:rsidP="009367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project is at   Superstructure wall level</w:t>
            </w:r>
          </w:p>
        </w:tc>
      </w:tr>
      <w:tr w:rsidR="00936757" w:rsidTr="009271BA"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FA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69F">
              <w:rPr>
                <w:rFonts w:ascii="Times New Roman" w:eastAsia="Times New Roman" w:hAnsi="Times New Roman" w:cs="Times New Roman"/>
                <w:color w:val="000000"/>
              </w:rPr>
              <w:t xml:space="preserve">Construction of a </w:t>
            </w:r>
            <w:proofErr w:type="spellStart"/>
            <w:r w:rsidRPr="00A6269F">
              <w:rPr>
                <w:rFonts w:ascii="Times New Roman" w:eastAsia="Times New Roman" w:hAnsi="Times New Roman" w:cs="Times New Roman"/>
                <w:color w:val="000000"/>
              </w:rPr>
              <w:t>Matenity</w:t>
            </w:r>
            <w:proofErr w:type="spellEnd"/>
            <w:r w:rsidRPr="00A6269F">
              <w:rPr>
                <w:rFonts w:ascii="Times New Roman" w:eastAsia="Times New Roman" w:hAnsi="Times New Roman" w:cs="Times New Roman"/>
                <w:color w:val="000000"/>
              </w:rPr>
              <w:t xml:space="preserve"> Wing at </w:t>
            </w:r>
            <w:proofErr w:type="spellStart"/>
            <w:r w:rsidRPr="00A6269F">
              <w:rPr>
                <w:rFonts w:ascii="Times New Roman" w:eastAsia="Times New Roman" w:hAnsi="Times New Roman" w:cs="Times New Roman"/>
                <w:color w:val="000000"/>
              </w:rPr>
              <w:t>Luwerezi</w:t>
            </w:r>
            <w:proofErr w:type="spellEnd"/>
          </w:p>
        </w:tc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124,237,098.88</w:t>
            </w:r>
          </w:p>
        </w:tc>
        <w:tc>
          <w:tcPr>
            <w:tcW w:w="2876" w:type="dxa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Yewo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Construction</w:t>
            </w:r>
          </w:p>
        </w:tc>
        <w:tc>
          <w:tcPr>
            <w:tcW w:w="1943" w:type="dxa"/>
          </w:tcPr>
          <w:p w:rsidR="00936757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Started. Project at Slab level</w:t>
            </w:r>
          </w:p>
        </w:tc>
      </w:tr>
      <w:tr w:rsidR="00936757" w:rsidTr="009271BA"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FA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69F">
              <w:rPr>
                <w:rFonts w:ascii="Times New Roman" w:hAnsi="Times New Roman" w:cs="Times New Roman"/>
                <w:sz w:val="24"/>
              </w:rPr>
              <w:t xml:space="preserve">Construction of a Health Post at </w:t>
            </w:r>
            <w:proofErr w:type="spellStart"/>
            <w:r w:rsidRPr="00A6269F">
              <w:rPr>
                <w:rFonts w:ascii="Times New Roman" w:hAnsi="Times New Roman" w:cs="Times New Roman"/>
                <w:sz w:val="24"/>
              </w:rPr>
              <w:t>Mtuzuzu</w:t>
            </w:r>
            <w:proofErr w:type="spellEnd"/>
          </w:p>
        </w:tc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77,027,021.85</w:t>
            </w:r>
          </w:p>
        </w:tc>
        <w:tc>
          <w:tcPr>
            <w:tcW w:w="2876" w:type="dxa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Sandstone Building Contractors</w:t>
            </w:r>
          </w:p>
        </w:tc>
        <w:tc>
          <w:tcPr>
            <w:tcW w:w="1943" w:type="dxa"/>
          </w:tcPr>
          <w:p w:rsidR="00936757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Started.project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at Foundation level</w:t>
            </w:r>
          </w:p>
        </w:tc>
      </w:tr>
      <w:tr w:rsidR="00936757" w:rsidTr="009271BA"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FA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C75">
              <w:rPr>
                <w:rFonts w:ascii="Times New Roman" w:hAnsi="Times New Roman" w:cs="Times New Roman"/>
                <w:sz w:val="24"/>
              </w:rPr>
              <w:t xml:space="preserve">Construction of a laboratory at </w:t>
            </w:r>
            <w:proofErr w:type="spellStart"/>
            <w:r w:rsidRPr="00931C75">
              <w:rPr>
                <w:rFonts w:ascii="Times New Roman" w:hAnsi="Times New Roman" w:cs="Times New Roman"/>
                <w:sz w:val="24"/>
              </w:rPr>
              <w:t>Milala</w:t>
            </w:r>
            <w:proofErr w:type="spellEnd"/>
            <w:r w:rsidRPr="00931C75">
              <w:rPr>
                <w:rFonts w:ascii="Times New Roman" w:hAnsi="Times New Roman" w:cs="Times New Roman"/>
                <w:sz w:val="24"/>
              </w:rPr>
              <w:t xml:space="preserve"> CDSS</w:t>
            </w:r>
          </w:p>
        </w:tc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86,596,270.75</w:t>
            </w:r>
          </w:p>
        </w:tc>
        <w:tc>
          <w:tcPr>
            <w:tcW w:w="2876" w:type="dxa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Chisanga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Construction</w:t>
            </w:r>
          </w:p>
        </w:tc>
        <w:tc>
          <w:tcPr>
            <w:tcW w:w="1943" w:type="dxa"/>
          </w:tcPr>
          <w:p w:rsidR="00936757" w:rsidRDefault="00477A49" w:rsidP="00477A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Substructure walls completed ready for casting concrete slab.</w:t>
            </w:r>
          </w:p>
        </w:tc>
      </w:tr>
      <w:tr w:rsidR="00936757" w:rsidTr="009271BA"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FA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Construction of a Police Unit at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Ekwendeni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Trading Centre</w:t>
            </w:r>
          </w:p>
        </w:tc>
        <w:tc>
          <w:tcPr>
            <w:tcW w:w="0" w:type="auto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63,042,539.21</w:t>
            </w:r>
          </w:p>
        </w:tc>
        <w:tc>
          <w:tcPr>
            <w:tcW w:w="2876" w:type="dxa"/>
          </w:tcPr>
          <w:p w:rsidR="00936757" w:rsidRPr="00BC7FA8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Kanthunkako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Building Contractors</w:t>
            </w:r>
          </w:p>
        </w:tc>
        <w:tc>
          <w:tcPr>
            <w:tcW w:w="1943" w:type="dxa"/>
          </w:tcPr>
          <w:p w:rsidR="00936757" w:rsidRDefault="00936757" w:rsidP="00ED7D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Project is at Foundation excavation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level.</w:t>
            </w:r>
            <w:r w:rsidR="00FE1D03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="00FE1D03">
              <w:rPr>
                <w:rFonts w:ascii="Times New Roman" w:hAnsi="Times New Roman"/>
                <w:bCs/>
                <w:sz w:val="24"/>
                <w:szCs w:val="24"/>
              </w:rPr>
              <w:t xml:space="preserve"> project started late due to community disagreement on project site.</w:t>
            </w:r>
          </w:p>
        </w:tc>
      </w:tr>
    </w:tbl>
    <w:p w:rsidR="00FD37C0" w:rsidRDefault="00FD37C0" w:rsidP="00204832">
      <w:pPr>
        <w:rPr>
          <w:rFonts w:ascii="Times New Roman" w:hAnsi="Times New Roman" w:cs="Times New Roman"/>
          <w:sz w:val="24"/>
          <w:szCs w:val="24"/>
        </w:rPr>
      </w:pPr>
    </w:p>
    <w:p w:rsidR="00FD37C0" w:rsidRPr="009607FB" w:rsidRDefault="00FD37C0" w:rsidP="00204832">
      <w:pPr>
        <w:rPr>
          <w:rFonts w:ascii="Times New Roman" w:hAnsi="Times New Roman" w:cs="Times New Roman"/>
          <w:b/>
          <w:sz w:val="24"/>
          <w:szCs w:val="24"/>
        </w:rPr>
      </w:pPr>
      <w:r w:rsidRPr="009607FB">
        <w:rPr>
          <w:rFonts w:ascii="Times New Roman" w:hAnsi="Times New Roman" w:cs="Times New Roman"/>
          <w:b/>
          <w:sz w:val="24"/>
          <w:szCs w:val="24"/>
        </w:rPr>
        <w:t>ENVIRONMENTAL AND SOCIAL SAFEGUARDS</w:t>
      </w:r>
    </w:p>
    <w:p w:rsidR="00FD37C0" w:rsidRDefault="00FD37C0" w:rsidP="00204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projects were subjected to both desk and field appraisal and environmental and social screening to determine whether they were feasible and ready for </w:t>
      </w:r>
      <w:r w:rsidR="004F4E4E">
        <w:rPr>
          <w:rFonts w:ascii="Times New Roman" w:hAnsi="Times New Roman" w:cs="Times New Roman"/>
          <w:sz w:val="24"/>
          <w:szCs w:val="24"/>
        </w:rPr>
        <w:t>implementation. The</w:t>
      </w:r>
      <w:r w:rsidR="00DD3BB8">
        <w:rPr>
          <w:rFonts w:ascii="Times New Roman" w:hAnsi="Times New Roman" w:cs="Times New Roman"/>
          <w:sz w:val="24"/>
          <w:szCs w:val="24"/>
        </w:rPr>
        <w:t xml:space="preserve"> Environmental and Social Management Plans were formulated for each project earmarked for implementation.</w:t>
      </w:r>
    </w:p>
    <w:p w:rsidR="009607FB" w:rsidRDefault="009607FB" w:rsidP="00204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 contractors were also instructed to submit to the council an Implementation plan for all interventions included under environmental</w:t>
      </w:r>
      <w:r w:rsidR="00BC1332">
        <w:rPr>
          <w:rFonts w:ascii="Times New Roman" w:hAnsi="Times New Roman" w:cs="Times New Roman"/>
          <w:sz w:val="24"/>
          <w:szCs w:val="24"/>
        </w:rPr>
        <w:t xml:space="preserve"> and Social Safeguards.</w:t>
      </w:r>
    </w:p>
    <w:p w:rsidR="00EF432E" w:rsidRDefault="00EF432E" w:rsidP="00204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82BF9" w:rsidRPr="009607FB" w:rsidRDefault="001D18CB" w:rsidP="00204832">
      <w:pPr>
        <w:rPr>
          <w:rFonts w:ascii="Times New Roman" w:hAnsi="Times New Roman" w:cs="Times New Roman"/>
          <w:b/>
          <w:sz w:val="24"/>
          <w:szCs w:val="24"/>
        </w:rPr>
      </w:pPr>
      <w:r w:rsidRPr="009607FB">
        <w:rPr>
          <w:rFonts w:ascii="Times New Roman" w:hAnsi="Times New Roman" w:cs="Times New Roman"/>
          <w:b/>
          <w:sz w:val="24"/>
          <w:szCs w:val="24"/>
        </w:rPr>
        <w:t>CHALLENGES</w:t>
      </w:r>
    </w:p>
    <w:p w:rsidR="001D18CB" w:rsidRDefault="002D3FE0" w:rsidP="001D18C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 prices were higher than the estimated project costs resulting in reduced number of projects to be implemented from 17 to 11.</w:t>
      </w:r>
    </w:p>
    <w:p w:rsidR="002D3FE0" w:rsidRDefault="00205F58" w:rsidP="001D18C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disagreements on the choice of project site resulting in delayed commencement of the project</w:t>
      </w:r>
    </w:p>
    <w:p w:rsidR="00205F58" w:rsidRDefault="00205F58" w:rsidP="001D18C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contractors using </w:t>
      </w:r>
      <w:r w:rsidR="00E43CAB">
        <w:rPr>
          <w:rFonts w:ascii="Times New Roman" w:hAnsi="Times New Roman" w:cs="Times New Roman"/>
          <w:sz w:val="24"/>
          <w:szCs w:val="24"/>
        </w:rPr>
        <w:t xml:space="preserve">reeds or poles for making a construction hoarding fence as it presents a negative </w:t>
      </w:r>
      <w:r w:rsidR="00F94CF0">
        <w:rPr>
          <w:rFonts w:ascii="Times New Roman" w:hAnsi="Times New Roman" w:cs="Times New Roman"/>
          <w:sz w:val="24"/>
          <w:szCs w:val="24"/>
        </w:rPr>
        <w:t>environmental connotation.</w:t>
      </w:r>
    </w:p>
    <w:p w:rsidR="00F94CF0" w:rsidRDefault="00F94CF0" w:rsidP="001D18C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blocks</w:t>
      </w:r>
      <w:r w:rsidR="002C5EB9">
        <w:rPr>
          <w:rFonts w:ascii="Times New Roman" w:hAnsi="Times New Roman" w:cs="Times New Roman"/>
          <w:sz w:val="24"/>
          <w:szCs w:val="24"/>
        </w:rPr>
        <w:t xml:space="preserve"> used for construction are of poor quality</w:t>
      </w:r>
    </w:p>
    <w:p w:rsidR="002C5EB9" w:rsidRDefault="002C5EB9" w:rsidP="001D18C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Procurement process delayed resulting in </w:t>
      </w:r>
      <w:r w:rsidR="002C639C">
        <w:rPr>
          <w:rFonts w:ascii="Times New Roman" w:hAnsi="Times New Roman" w:cs="Times New Roman"/>
          <w:sz w:val="24"/>
          <w:szCs w:val="24"/>
        </w:rPr>
        <w:t>late commencement of projects</w:t>
      </w:r>
    </w:p>
    <w:p w:rsidR="00DD04C3" w:rsidRDefault="00DD04C3" w:rsidP="001D18C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Acceptance of flagship projects by politicians is a challenge</w:t>
      </w:r>
    </w:p>
    <w:p w:rsidR="007F4A9B" w:rsidRPr="009607FB" w:rsidRDefault="007F4A9B" w:rsidP="007F4A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07FB">
        <w:rPr>
          <w:rFonts w:ascii="Times New Roman" w:hAnsi="Times New Roman" w:cs="Times New Roman"/>
          <w:b/>
          <w:sz w:val="24"/>
          <w:szCs w:val="24"/>
        </w:rPr>
        <w:t>PROPOSED SOLUTIONS</w:t>
      </w:r>
    </w:p>
    <w:p w:rsidR="007F4A9B" w:rsidRDefault="007F4A9B" w:rsidP="007F4A9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resolved that the 6 left out projects should be included in the 2023/2024 AIP for implementation.</w:t>
      </w:r>
    </w:p>
    <w:p w:rsidR="007F4A9B" w:rsidRDefault="007F4A9B" w:rsidP="007F4A9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leaders were requested to resolve the issue of project site quickly to avoid further delays</w:t>
      </w:r>
    </w:p>
    <w:p w:rsidR="007F4A9B" w:rsidRDefault="007F4A9B" w:rsidP="007F4A9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Contractors were advised to use</w:t>
      </w:r>
      <w:r w:rsidR="00646A2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replace the hoarding fence with </w:t>
      </w:r>
      <w:r w:rsidR="00646A21">
        <w:rPr>
          <w:rFonts w:ascii="Times New Roman" w:hAnsi="Times New Roman" w:cs="Times New Roman"/>
          <w:sz w:val="24"/>
          <w:szCs w:val="24"/>
        </w:rPr>
        <w:t>materials that do not encourage people to destroy trees and other vegetative cover</w:t>
      </w:r>
    </w:p>
    <w:p w:rsidR="00646A21" w:rsidRPr="007F4A9B" w:rsidRDefault="00646A21" w:rsidP="007F4A9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Contractors advised to buy blocks from certified manufacturers</w:t>
      </w:r>
    </w:p>
    <w:sectPr w:rsidR="00646A21" w:rsidRPr="007F4A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4C" w:rsidRDefault="00803A4C" w:rsidP="005E28FB">
      <w:pPr>
        <w:spacing w:after="0" w:line="240" w:lineRule="auto"/>
      </w:pPr>
      <w:r>
        <w:separator/>
      </w:r>
    </w:p>
  </w:endnote>
  <w:endnote w:type="continuationSeparator" w:id="0">
    <w:p w:rsidR="00803A4C" w:rsidRDefault="00803A4C" w:rsidP="005E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9999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D37C0" w:rsidRDefault="00FD37C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58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D37C0" w:rsidRDefault="00FD3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4C" w:rsidRDefault="00803A4C" w:rsidP="005E28FB">
      <w:pPr>
        <w:spacing w:after="0" w:line="240" w:lineRule="auto"/>
      </w:pPr>
      <w:r>
        <w:separator/>
      </w:r>
    </w:p>
  </w:footnote>
  <w:footnote w:type="continuationSeparator" w:id="0">
    <w:p w:rsidR="00803A4C" w:rsidRDefault="00803A4C" w:rsidP="005E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6EE"/>
    <w:multiLevelType w:val="hybridMultilevel"/>
    <w:tmpl w:val="2E90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1144"/>
    <w:multiLevelType w:val="hybridMultilevel"/>
    <w:tmpl w:val="0F64E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618D"/>
    <w:multiLevelType w:val="hybridMultilevel"/>
    <w:tmpl w:val="DAA8E0BA"/>
    <w:lvl w:ilvl="0" w:tplc="BA56E8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2488C"/>
    <w:multiLevelType w:val="hybridMultilevel"/>
    <w:tmpl w:val="B074E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A5184"/>
    <w:multiLevelType w:val="hybridMultilevel"/>
    <w:tmpl w:val="629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B770B"/>
    <w:multiLevelType w:val="hybridMultilevel"/>
    <w:tmpl w:val="7E6E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C2AFA"/>
    <w:multiLevelType w:val="hybridMultilevel"/>
    <w:tmpl w:val="DB222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E6639"/>
    <w:multiLevelType w:val="hybridMultilevel"/>
    <w:tmpl w:val="DED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1512D"/>
    <w:multiLevelType w:val="hybridMultilevel"/>
    <w:tmpl w:val="BF14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B02A9"/>
    <w:multiLevelType w:val="hybridMultilevel"/>
    <w:tmpl w:val="FA06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D6E8B"/>
    <w:multiLevelType w:val="hybridMultilevel"/>
    <w:tmpl w:val="EF5C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C4038"/>
    <w:multiLevelType w:val="hybridMultilevel"/>
    <w:tmpl w:val="DC66C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57471"/>
    <w:multiLevelType w:val="hybridMultilevel"/>
    <w:tmpl w:val="933E2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02FF1"/>
    <w:multiLevelType w:val="hybridMultilevel"/>
    <w:tmpl w:val="EF08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27F36"/>
    <w:multiLevelType w:val="hybridMultilevel"/>
    <w:tmpl w:val="FC02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F2D25"/>
    <w:multiLevelType w:val="hybridMultilevel"/>
    <w:tmpl w:val="516A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61E1E"/>
    <w:multiLevelType w:val="hybridMultilevel"/>
    <w:tmpl w:val="B8A8A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5223D"/>
    <w:multiLevelType w:val="hybridMultilevel"/>
    <w:tmpl w:val="65B4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6713D"/>
    <w:multiLevelType w:val="hybridMultilevel"/>
    <w:tmpl w:val="6010C7EA"/>
    <w:lvl w:ilvl="0" w:tplc="CA0A64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F18AC"/>
    <w:multiLevelType w:val="hybridMultilevel"/>
    <w:tmpl w:val="DF344B90"/>
    <w:lvl w:ilvl="0" w:tplc="F13AD0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B1E48"/>
    <w:multiLevelType w:val="hybridMultilevel"/>
    <w:tmpl w:val="C246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33032"/>
    <w:multiLevelType w:val="hybridMultilevel"/>
    <w:tmpl w:val="C472F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00D68"/>
    <w:multiLevelType w:val="hybridMultilevel"/>
    <w:tmpl w:val="657C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F62F3"/>
    <w:multiLevelType w:val="hybridMultilevel"/>
    <w:tmpl w:val="537651FC"/>
    <w:lvl w:ilvl="0" w:tplc="3696A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177DF6"/>
    <w:multiLevelType w:val="hybridMultilevel"/>
    <w:tmpl w:val="FDC0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E6866"/>
    <w:multiLevelType w:val="hybridMultilevel"/>
    <w:tmpl w:val="82E0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D5189"/>
    <w:multiLevelType w:val="hybridMultilevel"/>
    <w:tmpl w:val="2850E060"/>
    <w:lvl w:ilvl="0" w:tplc="2C4013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E108AB"/>
    <w:multiLevelType w:val="hybridMultilevel"/>
    <w:tmpl w:val="8FFC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929E5"/>
    <w:multiLevelType w:val="hybridMultilevel"/>
    <w:tmpl w:val="D29EA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6442C"/>
    <w:multiLevelType w:val="hybridMultilevel"/>
    <w:tmpl w:val="C6CAC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00CCA"/>
    <w:multiLevelType w:val="hybridMultilevel"/>
    <w:tmpl w:val="97C2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C5ADE"/>
    <w:multiLevelType w:val="hybridMultilevel"/>
    <w:tmpl w:val="EFD8F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80719"/>
    <w:multiLevelType w:val="hybridMultilevel"/>
    <w:tmpl w:val="BECAC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6"/>
  </w:num>
  <w:num w:numId="5">
    <w:abstractNumId w:val="30"/>
  </w:num>
  <w:num w:numId="6">
    <w:abstractNumId w:val="19"/>
  </w:num>
  <w:num w:numId="7">
    <w:abstractNumId w:val="17"/>
  </w:num>
  <w:num w:numId="8">
    <w:abstractNumId w:val="23"/>
  </w:num>
  <w:num w:numId="9">
    <w:abstractNumId w:val="12"/>
  </w:num>
  <w:num w:numId="10">
    <w:abstractNumId w:val="11"/>
  </w:num>
  <w:num w:numId="11">
    <w:abstractNumId w:val="32"/>
  </w:num>
  <w:num w:numId="12">
    <w:abstractNumId w:val="14"/>
  </w:num>
  <w:num w:numId="13">
    <w:abstractNumId w:val="5"/>
  </w:num>
  <w:num w:numId="14">
    <w:abstractNumId w:val="13"/>
  </w:num>
  <w:num w:numId="15">
    <w:abstractNumId w:val="27"/>
  </w:num>
  <w:num w:numId="16">
    <w:abstractNumId w:val="15"/>
  </w:num>
  <w:num w:numId="17">
    <w:abstractNumId w:val="8"/>
  </w:num>
  <w:num w:numId="18">
    <w:abstractNumId w:val="7"/>
  </w:num>
  <w:num w:numId="19">
    <w:abstractNumId w:val="25"/>
  </w:num>
  <w:num w:numId="20">
    <w:abstractNumId w:val="24"/>
  </w:num>
  <w:num w:numId="21">
    <w:abstractNumId w:val="16"/>
  </w:num>
  <w:num w:numId="22">
    <w:abstractNumId w:val="6"/>
  </w:num>
  <w:num w:numId="23">
    <w:abstractNumId w:val="10"/>
  </w:num>
  <w:num w:numId="24">
    <w:abstractNumId w:val="9"/>
  </w:num>
  <w:num w:numId="25">
    <w:abstractNumId w:val="22"/>
  </w:num>
  <w:num w:numId="26">
    <w:abstractNumId w:val="18"/>
  </w:num>
  <w:num w:numId="27">
    <w:abstractNumId w:val="21"/>
  </w:num>
  <w:num w:numId="28">
    <w:abstractNumId w:val="28"/>
  </w:num>
  <w:num w:numId="29">
    <w:abstractNumId w:val="20"/>
  </w:num>
  <w:num w:numId="30">
    <w:abstractNumId w:val="31"/>
  </w:num>
  <w:num w:numId="31">
    <w:abstractNumId w:val="29"/>
  </w:num>
  <w:num w:numId="32">
    <w:abstractNumId w:val="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E0"/>
    <w:rsid w:val="000043F8"/>
    <w:rsid w:val="00006912"/>
    <w:rsid w:val="000076B9"/>
    <w:rsid w:val="00007CAB"/>
    <w:rsid w:val="0003068F"/>
    <w:rsid w:val="00030A8D"/>
    <w:rsid w:val="0003642A"/>
    <w:rsid w:val="00047ED8"/>
    <w:rsid w:val="00061BA8"/>
    <w:rsid w:val="00064143"/>
    <w:rsid w:val="000671D6"/>
    <w:rsid w:val="00070335"/>
    <w:rsid w:val="00084464"/>
    <w:rsid w:val="00094EB6"/>
    <w:rsid w:val="000961B9"/>
    <w:rsid w:val="000A4731"/>
    <w:rsid w:val="000C2A50"/>
    <w:rsid w:val="000D2E6C"/>
    <w:rsid w:val="000E287C"/>
    <w:rsid w:val="000E4DDC"/>
    <w:rsid w:val="00102CF7"/>
    <w:rsid w:val="001068F8"/>
    <w:rsid w:val="001140C7"/>
    <w:rsid w:val="0012025C"/>
    <w:rsid w:val="00124272"/>
    <w:rsid w:val="001253AB"/>
    <w:rsid w:val="0012774D"/>
    <w:rsid w:val="001319B1"/>
    <w:rsid w:val="001342FD"/>
    <w:rsid w:val="00140151"/>
    <w:rsid w:val="00152C65"/>
    <w:rsid w:val="0015377C"/>
    <w:rsid w:val="0017610A"/>
    <w:rsid w:val="0018175A"/>
    <w:rsid w:val="00182BF9"/>
    <w:rsid w:val="00185D8E"/>
    <w:rsid w:val="00186A4B"/>
    <w:rsid w:val="00195BA7"/>
    <w:rsid w:val="00196D45"/>
    <w:rsid w:val="001A4142"/>
    <w:rsid w:val="001B0F6C"/>
    <w:rsid w:val="001B776C"/>
    <w:rsid w:val="001C07FC"/>
    <w:rsid w:val="001C4D40"/>
    <w:rsid w:val="001C577A"/>
    <w:rsid w:val="001D1084"/>
    <w:rsid w:val="001D1248"/>
    <w:rsid w:val="001D146E"/>
    <w:rsid w:val="001D18CB"/>
    <w:rsid w:val="001D3C74"/>
    <w:rsid w:val="001D50F7"/>
    <w:rsid w:val="001D5694"/>
    <w:rsid w:val="001E04BF"/>
    <w:rsid w:val="001F5B2D"/>
    <w:rsid w:val="00203292"/>
    <w:rsid w:val="00204832"/>
    <w:rsid w:val="00205F58"/>
    <w:rsid w:val="00210DB8"/>
    <w:rsid w:val="0021715C"/>
    <w:rsid w:val="00217AC6"/>
    <w:rsid w:val="00221E27"/>
    <w:rsid w:val="002515A3"/>
    <w:rsid w:val="002630C2"/>
    <w:rsid w:val="00263829"/>
    <w:rsid w:val="002713EC"/>
    <w:rsid w:val="002714F1"/>
    <w:rsid w:val="00274D52"/>
    <w:rsid w:val="002760B7"/>
    <w:rsid w:val="0027625D"/>
    <w:rsid w:val="002871A4"/>
    <w:rsid w:val="00291BA2"/>
    <w:rsid w:val="0029321E"/>
    <w:rsid w:val="002974A5"/>
    <w:rsid w:val="002A5447"/>
    <w:rsid w:val="002A5B22"/>
    <w:rsid w:val="002B7D9A"/>
    <w:rsid w:val="002C1631"/>
    <w:rsid w:val="002C5EB9"/>
    <w:rsid w:val="002C639C"/>
    <w:rsid w:val="002C6E74"/>
    <w:rsid w:val="002D3FE0"/>
    <w:rsid w:val="002D5D9C"/>
    <w:rsid w:val="002E3862"/>
    <w:rsid w:val="002E74DB"/>
    <w:rsid w:val="00316999"/>
    <w:rsid w:val="003240F3"/>
    <w:rsid w:val="0032614C"/>
    <w:rsid w:val="00330B01"/>
    <w:rsid w:val="00354AA5"/>
    <w:rsid w:val="00364062"/>
    <w:rsid w:val="003725A9"/>
    <w:rsid w:val="00374AC2"/>
    <w:rsid w:val="003756B4"/>
    <w:rsid w:val="003C15E7"/>
    <w:rsid w:val="003D71AA"/>
    <w:rsid w:val="003E27C5"/>
    <w:rsid w:val="003F7C6F"/>
    <w:rsid w:val="0040158C"/>
    <w:rsid w:val="004068E0"/>
    <w:rsid w:val="004134B8"/>
    <w:rsid w:val="00417377"/>
    <w:rsid w:val="00417F6C"/>
    <w:rsid w:val="00423BF1"/>
    <w:rsid w:val="00426986"/>
    <w:rsid w:val="00433BEC"/>
    <w:rsid w:val="00433FDA"/>
    <w:rsid w:val="004454A2"/>
    <w:rsid w:val="00447637"/>
    <w:rsid w:val="0047313F"/>
    <w:rsid w:val="00475ADC"/>
    <w:rsid w:val="00475FD3"/>
    <w:rsid w:val="00477A49"/>
    <w:rsid w:val="0048363C"/>
    <w:rsid w:val="004A5DF5"/>
    <w:rsid w:val="004A6136"/>
    <w:rsid w:val="004A7B09"/>
    <w:rsid w:val="004B233D"/>
    <w:rsid w:val="004B418B"/>
    <w:rsid w:val="004B7C8F"/>
    <w:rsid w:val="004C5160"/>
    <w:rsid w:val="004D4830"/>
    <w:rsid w:val="004E69C3"/>
    <w:rsid w:val="004F49D0"/>
    <w:rsid w:val="004F4E4E"/>
    <w:rsid w:val="005148CD"/>
    <w:rsid w:val="00517C2E"/>
    <w:rsid w:val="00530273"/>
    <w:rsid w:val="00541F47"/>
    <w:rsid w:val="0055791C"/>
    <w:rsid w:val="00573D31"/>
    <w:rsid w:val="005B3B4B"/>
    <w:rsid w:val="005B6239"/>
    <w:rsid w:val="005B6636"/>
    <w:rsid w:val="005C27FD"/>
    <w:rsid w:val="005D0EC0"/>
    <w:rsid w:val="005D2645"/>
    <w:rsid w:val="005E28FB"/>
    <w:rsid w:val="005E5B09"/>
    <w:rsid w:val="005E5C60"/>
    <w:rsid w:val="005F5D77"/>
    <w:rsid w:val="005F6581"/>
    <w:rsid w:val="00605078"/>
    <w:rsid w:val="00611D4D"/>
    <w:rsid w:val="00615C80"/>
    <w:rsid w:val="00622FE4"/>
    <w:rsid w:val="006363E8"/>
    <w:rsid w:val="00646A21"/>
    <w:rsid w:val="00647BE3"/>
    <w:rsid w:val="0065074D"/>
    <w:rsid w:val="006510E2"/>
    <w:rsid w:val="00651E26"/>
    <w:rsid w:val="00661E0A"/>
    <w:rsid w:val="00666976"/>
    <w:rsid w:val="0068109D"/>
    <w:rsid w:val="00686248"/>
    <w:rsid w:val="006A4671"/>
    <w:rsid w:val="006C2A0F"/>
    <w:rsid w:val="006C430F"/>
    <w:rsid w:val="006C65CD"/>
    <w:rsid w:val="006D67E4"/>
    <w:rsid w:val="006F3FCF"/>
    <w:rsid w:val="006F5CF5"/>
    <w:rsid w:val="007118F8"/>
    <w:rsid w:val="00712FEB"/>
    <w:rsid w:val="0071367D"/>
    <w:rsid w:val="00717E08"/>
    <w:rsid w:val="00721259"/>
    <w:rsid w:val="00724E20"/>
    <w:rsid w:val="007279F4"/>
    <w:rsid w:val="00732D0D"/>
    <w:rsid w:val="007330DF"/>
    <w:rsid w:val="00747352"/>
    <w:rsid w:val="00760C7A"/>
    <w:rsid w:val="00766D01"/>
    <w:rsid w:val="00771A40"/>
    <w:rsid w:val="00774A58"/>
    <w:rsid w:val="00775414"/>
    <w:rsid w:val="00776463"/>
    <w:rsid w:val="00780DB4"/>
    <w:rsid w:val="0078758E"/>
    <w:rsid w:val="00791756"/>
    <w:rsid w:val="007A356C"/>
    <w:rsid w:val="007A6B6A"/>
    <w:rsid w:val="007B0293"/>
    <w:rsid w:val="007D25B4"/>
    <w:rsid w:val="007E4521"/>
    <w:rsid w:val="007E549B"/>
    <w:rsid w:val="007E78AB"/>
    <w:rsid w:val="007F4A9B"/>
    <w:rsid w:val="00803A4C"/>
    <w:rsid w:val="00815849"/>
    <w:rsid w:val="00834EF6"/>
    <w:rsid w:val="008433AE"/>
    <w:rsid w:val="0084708E"/>
    <w:rsid w:val="0086785C"/>
    <w:rsid w:val="008731F1"/>
    <w:rsid w:val="00874B24"/>
    <w:rsid w:val="008754D3"/>
    <w:rsid w:val="00885525"/>
    <w:rsid w:val="00886BC7"/>
    <w:rsid w:val="008B7875"/>
    <w:rsid w:val="008C62D5"/>
    <w:rsid w:val="008D250C"/>
    <w:rsid w:val="008D501C"/>
    <w:rsid w:val="008F69A6"/>
    <w:rsid w:val="0090135C"/>
    <w:rsid w:val="009059A0"/>
    <w:rsid w:val="009062E8"/>
    <w:rsid w:val="00911F95"/>
    <w:rsid w:val="00920AD7"/>
    <w:rsid w:val="009271BA"/>
    <w:rsid w:val="00936757"/>
    <w:rsid w:val="00956F2F"/>
    <w:rsid w:val="009607FB"/>
    <w:rsid w:val="0096358C"/>
    <w:rsid w:val="00964C11"/>
    <w:rsid w:val="00964DCF"/>
    <w:rsid w:val="00966001"/>
    <w:rsid w:val="009900FB"/>
    <w:rsid w:val="00991F52"/>
    <w:rsid w:val="00996281"/>
    <w:rsid w:val="009A6E8C"/>
    <w:rsid w:val="009B1129"/>
    <w:rsid w:val="009B1CA9"/>
    <w:rsid w:val="009D104B"/>
    <w:rsid w:val="009D68BF"/>
    <w:rsid w:val="009E0CB5"/>
    <w:rsid w:val="009F4F23"/>
    <w:rsid w:val="009F6540"/>
    <w:rsid w:val="00A010C5"/>
    <w:rsid w:val="00A061B1"/>
    <w:rsid w:val="00A10CE5"/>
    <w:rsid w:val="00A10DE4"/>
    <w:rsid w:val="00A1439C"/>
    <w:rsid w:val="00A2519B"/>
    <w:rsid w:val="00A43B54"/>
    <w:rsid w:val="00A50879"/>
    <w:rsid w:val="00A559A2"/>
    <w:rsid w:val="00A55EB0"/>
    <w:rsid w:val="00A57B0A"/>
    <w:rsid w:val="00A8092E"/>
    <w:rsid w:val="00A83003"/>
    <w:rsid w:val="00A837A0"/>
    <w:rsid w:val="00A859DA"/>
    <w:rsid w:val="00A912A0"/>
    <w:rsid w:val="00A9464A"/>
    <w:rsid w:val="00A968DD"/>
    <w:rsid w:val="00AA138B"/>
    <w:rsid w:val="00AA3F3E"/>
    <w:rsid w:val="00AA44D0"/>
    <w:rsid w:val="00AB26EC"/>
    <w:rsid w:val="00AB66D6"/>
    <w:rsid w:val="00AC1201"/>
    <w:rsid w:val="00AC3E20"/>
    <w:rsid w:val="00AC5D3F"/>
    <w:rsid w:val="00AD42A9"/>
    <w:rsid w:val="00AD6E36"/>
    <w:rsid w:val="00AD73FB"/>
    <w:rsid w:val="00AE4ADD"/>
    <w:rsid w:val="00AE523C"/>
    <w:rsid w:val="00AE591C"/>
    <w:rsid w:val="00AE614B"/>
    <w:rsid w:val="00AF476D"/>
    <w:rsid w:val="00AF712A"/>
    <w:rsid w:val="00B04E76"/>
    <w:rsid w:val="00B12E1F"/>
    <w:rsid w:val="00B221D2"/>
    <w:rsid w:val="00B22307"/>
    <w:rsid w:val="00B246B2"/>
    <w:rsid w:val="00B3324D"/>
    <w:rsid w:val="00B33E14"/>
    <w:rsid w:val="00B42246"/>
    <w:rsid w:val="00B44539"/>
    <w:rsid w:val="00B448ED"/>
    <w:rsid w:val="00B51991"/>
    <w:rsid w:val="00B6319E"/>
    <w:rsid w:val="00B6498A"/>
    <w:rsid w:val="00B705FD"/>
    <w:rsid w:val="00B70E1B"/>
    <w:rsid w:val="00B75082"/>
    <w:rsid w:val="00B7787D"/>
    <w:rsid w:val="00B849ED"/>
    <w:rsid w:val="00BA0782"/>
    <w:rsid w:val="00BA0C85"/>
    <w:rsid w:val="00BB0689"/>
    <w:rsid w:val="00BC1332"/>
    <w:rsid w:val="00BD1232"/>
    <w:rsid w:val="00C07059"/>
    <w:rsid w:val="00C14C33"/>
    <w:rsid w:val="00C1614C"/>
    <w:rsid w:val="00C17921"/>
    <w:rsid w:val="00C23989"/>
    <w:rsid w:val="00C23EBB"/>
    <w:rsid w:val="00C26080"/>
    <w:rsid w:val="00C36155"/>
    <w:rsid w:val="00C37EBE"/>
    <w:rsid w:val="00C41F94"/>
    <w:rsid w:val="00C43D8C"/>
    <w:rsid w:val="00C4512E"/>
    <w:rsid w:val="00C626D5"/>
    <w:rsid w:val="00C75C15"/>
    <w:rsid w:val="00C810C1"/>
    <w:rsid w:val="00C86829"/>
    <w:rsid w:val="00C875EC"/>
    <w:rsid w:val="00CA181F"/>
    <w:rsid w:val="00CA5B49"/>
    <w:rsid w:val="00CB5A4F"/>
    <w:rsid w:val="00CD09A8"/>
    <w:rsid w:val="00CF6A22"/>
    <w:rsid w:val="00D017F4"/>
    <w:rsid w:val="00D0353D"/>
    <w:rsid w:val="00D05777"/>
    <w:rsid w:val="00D378A0"/>
    <w:rsid w:val="00D40CD5"/>
    <w:rsid w:val="00D747A7"/>
    <w:rsid w:val="00D74857"/>
    <w:rsid w:val="00D87CB9"/>
    <w:rsid w:val="00D92172"/>
    <w:rsid w:val="00D92A2E"/>
    <w:rsid w:val="00DA0BA0"/>
    <w:rsid w:val="00DA35E8"/>
    <w:rsid w:val="00DC1A41"/>
    <w:rsid w:val="00DC22ED"/>
    <w:rsid w:val="00DC3ED0"/>
    <w:rsid w:val="00DC62FD"/>
    <w:rsid w:val="00DC6C08"/>
    <w:rsid w:val="00DD04C3"/>
    <w:rsid w:val="00DD1294"/>
    <w:rsid w:val="00DD25F3"/>
    <w:rsid w:val="00DD3BB8"/>
    <w:rsid w:val="00DE07DC"/>
    <w:rsid w:val="00DE199A"/>
    <w:rsid w:val="00DE59D5"/>
    <w:rsid w:val="00DE68FF"/>
    <w:rsid w:val="00DF1C43"/>
    <w:rsid w:val="00DF5007"/>
    <w:rsid w:val="00DF515F"/>
    <w:rsid w:val="00E03DE4"/>
    <w:rsid w:val="00E05CD2"/>
    <w:rsid w:val="00E12293"/>
    <w:rsid w:val="00E138E6"/>
    <w:rsid w:val="00E21728"/>
    <w:rsid w:val="00E31472"/>
    <w:rsid w:val="00E35857"/>
    <w:rsid w:val="00E43CAB"/>
    <w:rsid w:val="00E45FC6"/>
    <w:rsid w:val="00E51E29"/>
    <w:rsid w:val="00E56668"/>
    <w:rsid w:val="00E573FD"/>
    <w:rsid w:val="00E764DC"/>
    <w:rsid w:val="00E802C6"/>
    <w:rsid w:val="00E91F0B"/>
    <w:rsid w:val="00E92486"/>
    <w:rsid w:val="00EA091A"/>
    <w:rsid w:val="00EA5F66"/>
    <w:rsid w:val="00EB7EA6"/>
    <w:rsid w:val="00EC23E6"/>
    <w:rsid w:val="00EC4213"/>
    <w:rsid w:val="00ED291B"/>
    <w:rsid w:val="00ED2FCB"/>
    <w:rsid w:val="00ED7DA2"/>
    <w:rsid w:val="00EF432E"/>
    <w:rsid w:val="00F40430"/>
    <w:rsid w:val="00F431A9"/>
    <w:rsid w:val="00F4384F"/>
    <w:rsid w:val="00F47F61"/>
    <w:rsid w:val="00F5039F"/>
    <w:rsid w:val="00F51527"/>
    <w:rsid w:val="00F53DCC"/>
    <w:rsid w:val="00F61E27"/>
    <w:rsid w:val="00F70EA8"/>
    <w:rsid w:val="00F72262"/>
    <w:rsid w:val="00F72D0A"/>
    <w:rsid w:val="00F7499A"/>
    <w:rsid w:val="00F80896"/>
    <w:rsid w:val="00F94CF0"/>
    <w:rsid w:val="00F97C5F"/>
    <w:rsid w:val="00FA5057"/>
    <w:rsid w:val="00FA5203"/>
    <w:rsid w:val="00FB209D"/>
    <w:rsid w:val="00FB49D6"/>
    <w:rsid w:val="00FC0583"/>
    <w:rsid w:val="00FC1D2B"/>
    <w:rsid w:val="00FD37C0"/>
    <w:rsid w:val="00FD5ED0"/>
    <w:rsid w:val="00FE1D03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8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18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FB"/>
  </w:style>
  <w:style w:type="paragraph" w:styleId="Footer">
    <w:name w:val="footer"/>
    <w:basedOn w:val="Normal"/>
    <w:link w:val="FooterChar"/>
    <w:uiPriority w:val="99"/>
    <w:unhideWhenUsed/>
    <w:rsid w:val="005E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FB"/>
  </w:style>
  <w:style w:type="table" w:styleId="TableGrid">
    <w:name w:val="Table Grid"/>
    <w:basedOn w:val="TableNormal"/>
    <w:uiPriority w:val="39"/>
    <w:rsid w:val="00ED7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8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18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FB"/>
  </w:style>
  <w:style w:type="paragraph" w:styleId="Footer">
    <w:name w:val="footer"/>
    <w:basedOn w:val="Normal"/>
    <w:link w:val="FooterChar"/>
    <w:uiPriority w:val="99"/>
    <w:unhideWhenUsed/>
    <w:rsid w:val="005E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FB"/>
  </w:style>
  <w:style w:type="table" w:styleId="TableGrid">
    <w:name w:val="Table Grid"/>
    <w:basedOn w:val="TableNormal"/>
    <w:uiPriority w:val="39"/>
    <w:rsid w:val="00ED7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 MSUKWA</dc:creator>
  <cp:lastModifiedBy>JOHN G MSUKWA</cp:lastModifiedBy>
  <cp:revision>18</cp:revision>
  <cp:lastPrinted>2023-03-10T12:25:00Z</cp:lastPrinted>
  <dcterms:created xsi:type="dcterms:W3CDTF">2023-03-08T20:01:00Z</dcterms:created>
  <dcterms:modified xsi:type="dcterms:W3CDTF">2023-03-10T15:17:00Z</dcterms:modified>
</cp:coreProperties>
</file>